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2E" w:rsidRDefault="00B913E2" w:rsidP="00B913E2">
      <w:pPr>
        <w:pStyle w:val="NoSpacing"/>
        <w:jc w:val="both"/>
        <w:rPr>
          <w:sz w:val="24"/>
          <w:szCs w:val="24"/>
        </w:rPr>
      </w:pPr>
      <w:r>
        <w:rPr>
          <w:sz w:val="24"/>
          <w:szCs w:val="24"/>
        </w:rPr>
        <w:t>Chairman Nargiso brought the Special Meeting of the Butler Planning Board for February 14, 2019 to order followed by a Pledge to the Flag.  Chairman stated this meeting is being held in conformance with the Sunshine Law Requirements having been duly advertised and posted at Borough Hall.</w:t>
      </w:r>
    </w:p>
    <w:p w:rsidR="00B913E2" w:rsidRDefault="00B913E2" w:rsidP="00B913E2">
      <w:pPr>
        <w:pStyle w:val="NoSpacing"/>
        <w:jc w:val="both"/>
        <w:rPr>
          <w:sz w:val="24"/>
          <w:szCs w:val="24"/>
        </w:rPr>
      </w:pPr>
    </w:p>
    <w:p w:rsidR="00B913E2" w:rsidRPr="00624C93" w:rsidRDefault="00B913E2" w:rsidP="00B913E2">
      <w:pPr>
        <w:pStyle w:val="NoSpacing"/>
        <w:jc w:val="both"/>
        <w:rPr>
          <w:b/>
          <w:sz w:val="24"/>
          <w:szCs w:val="24"/>
        </w:rPr>
      </w:pPr>
      <w:r w:rsidRPr="00624C93">
        <w:rPr>
          <w:b/>
          <w:sz w:val="24"/>
          <w:szCs w:val="24"/>
        </w:rPr>
        <w:t>ROLL CALL:</w:t>
      </w:r>
    </w:p>
    <w:p w:rsidR="00B913E2" w:rsidRDefault="00B913E2" w:rsidP="00B913E2">
      <w:pPr>
        <w:pStyle w:val="NoSpacing"/>
        <w:jc w:val="both"/>
        <w:rPr>
          <w:sz w:val="24"/>
          <w:szCs w:val="24"/>
        </w:rPr>
      </w:pPr>
      <w:r>
        <w:rPr>
          <w:sz w:val="24"/>
          <w:szCs w:val="24"/>
        </w:rPr>
        <w:t>Present:  Donnelly, Roche, Veneziano, Hauck, Brown, Finelli, Vath, Nargiso</w:t>
      </w:r>
    </w:p>
    <w:p w:rsidR="00B913E2" w:rsidRDefault="00B913E2" w:rsidP="00B913E2">
      <w:pPr>
        <w:pStyle w:val="NoSpacing"/>
        <w:jc w:val="both"/>
        <w:rPr>
          <w:sz w:val="24"/>
          <w:szCs w:val="24"/>
        </w:rPr>
      </w:pPr>
      <w:r>
        <w:rPr>
          <w:sz w:val="24"/>
          <w:szCs w:val="24"/>
        </w:rPr>
        <w:t>Absent:  Grygus (excused)</w:t>
      </w:r>
    </w:p>
    <w:p w:rsidR="00B913E2" w:rsidRDefault="00B913E2" w:rsidP="00B913E2">
      <w:pPr>
        <w:pStyle w:val="NoSpacing"/>
        <w:jc w:val="both"/>
        <w:rPr>
          <w:sz w:val="24"/>
          <w:szCs w:val="24"/>
        </w:rPr>
      </w:pPr>
    </w:p>
    <w:p w:rsidR="00B913E2" w:rsidRPr="00D7063F" w:rsidRDefault="00B913E2" w:rsidP="00B913E2">
      <w:pPr>
        <w:pStyle w:val="NoSpacing"/>
        <w:jc w:val="both"/>
        <w:rPr>
          <w:b/>
          <w:sz w:val="24"/>
          <w:szCs w:val="24"/>
        </w:rPr>
      </w:pPr>
      <w:r w:rsidRPr="00D7063F">
        <w:rPr>
          <w:b/>
          <w:sz w:val="24"/>
          <w:szCs w:val="24"/>
        </w:rPr>
        <w:t>CASES TO BE HEARD:</w:t>
      </w:r>
    </w:p>
    <w:p w:rsidR="00B913E2" w:rsidRDefault="00B913E2" w:rsidP="00B913E2">
      <w:pPr>
        <w:pStyle w:val="NoSpacing"/>
        <w:jc w:val="both"/>
        <w:rPr>
          <w:sz w:val="24"/>
          <w:szCs w:val="24"/>
        </w:rPr>
      </w:pPr>
    </w:p>
    <w:p w:rsidR="00B913E2" w:rsidRDefault="00B913E2" w:rsidP="00B913E2">
      <w:pPr>
        <w:pStyle w:val="NoSpacing"/>
        <w:jc w:val="both"/>
        <w:rPr>
          <w:sz w:val="24"/>
          <w:szCs w:val="24"/>
        </w:rPr>
      </w:pPr>
      <w:r>
        <w:rPr>
          <w:sz w:val="24"/>
          <w:szCs w:val="24"/>
        </w:rPr>
        <w:t>Butler Plaza Partnership</w:t>
      </w:r>
    </w:p>
    <w:p w:rsidR="00B913E2" w:rsidRDefault="00B913E2" w:rsidP="00B913E2">
      <w:pPr>
        <w:pStyle w:val="NoSpacing"/>
        <w:jc w:val="both"/>
        <w:rPr>
          <w:sz w:val="24"/>
          <w:szCs w:val="24"/>
        </w:rPr>
      </w:pPr>
      <w:r>
        <w:rPr>
          <w:sz w:val="24"/>
          <w:szCs w:val="24"/>
        </w:rPr>
        <w:t>1510 &amp; 1516 Route 23</w:t>
      </w:r>
    </w:p>
    <w:p w:rsidR="00D7063F" w:rsidRDefault="00D7063F" w:rsidP="00B913E2">
      <w:pPr>
        <w:pStyle w:val="NoSpacing"/>
        <w:jc w:val="both"/>
        <w:rPr>
          <w:sz w:val="24"/>
          <w:szCs w:val="24"/>
        </w:rPr>
      </w:pPr>
      <w:r>
        <w:rPr>
          <w:sz w:val="24"/>
          <w:szCs w:val="24"/>
        </w:rPr>
        <w:t>Block 201 Lot 1 &amp; 2.01</w:t>
      </w:r>
    </w:p>
    <w:p w:rsidR="00D7063F" w:rsidRDefault="00D7063F" w:rsidP="00B913E2">
      <w:pPr>
        <w:pStyle w:val="NoSpacing"/>
        <w:jc w:val="both"/>
        <w:rPr>
          <w:sz w:val="24"/>
          <w:szCs w:val="24"/>
        </w:rPr>
      </w:pPr>
    </w:p>
    <w:p w:rsidR="00D7063F" w:rsidRDefault="00D7063F" w:rsidP="00B913E2">
      <w:pPr>
        <w:pStyle w:val="NoSpacing"/>
        <w:jc w:val="both"/>
        <w:rPr>
          <w:sz w:val="24"/>
          <w:szCs w:val="24"/>
        </w:rPr>
      </w:pPr>
      <w:r>
        <w:rPr>
          <w:sz w:val="24"/>
          <w:szCs w:val="24"/>
        </w:rPr>
        <w:t>Mr. McArthur gave a brief description of last month’s meeting</w:t>
      </w:r>
    </w:p>
    <w:p w:rsidR="00D7063F" w:rsidRDefault="00D7063F" w:rsidP="00B913E2">
      <w:pPr>
        <w:pStyle w:val="NoSpacing"/>
        <w:jc w:val="both"/>
        <w:rPr>
          <w:sz w:val="24"/>
          <w:szCs w:val="24"/>
        </w:rPr>
      </w:pPr>
    </w:p>
    <w:p w:rsidR="00D7063F" w:rsidRPr="00D7063F" w:rsidRDefault="00D7063F" w:rsidP="00B913E2">
      <w:pPr>
        <w:pStyle w:val="NoSpacing"/>
        <w:jc w:val="both"/>
        <w:rPr>
          <w:b/>
          <w:sz w:val="24"/>
          <w:szCs w:val="24"/>
        </w:rPr>
      </w:pPr>
      <w:r w:rsidRPr="00D7063F">
        <w:rPr>
          <w:b/>
          <w:sz w:val="24"/>
          <w:szCs w:val="24"/>
        </w:rPr>
        <w:t>EXHIBITS</w:t>
      </w:r>
    </w:p>
    <w:p w:rsidR="00D7063F" w:rsidRDefault="00D7063F" w:rsidP="00B913E2">
      <w:pPr>
        <w:pStyle w:val="NoSpacing"/>
        <w:jc w:val="both"/>
        <w:rPr>
          <w:sz w:val="24"/>
          <w:szCs w:val="24"/>
        </w:rPr>
      </w:pPr>
      <w:r>
        <w:rPr>
          <w:sz w:val="24"/>
          <w:szCs w:val="24"/>
        </w:rPr>
        <w:t>A1</w:t>
      </w:r>
      <w:r>
        <w:rPr>
          <w:sz w:val="24"/>
          <w:szCs w:val="24"/>
        </w:rPr>
        <w:tab/>
        <w:t>Colorized site plan</w:t>
      </w:r>
    </w:p>
    <w:p w:rsidR="00D7063F" w:rsidRDefault="00D7063F" w:rsidP="00B913E2">
      <w:pPr>
        <w:pStyle w:val="NoSpacing"/>
        <w:jc w:val="both"/>
        <w:rPr>
          <w:sz w:val="24"/>
          <w:szCs w:val="24"/>
        </w:rPr>
      </w:pPr>
      <w:r>
        <w:rPr>
          <w:sz w:val="24"/>
          <w:szCs w:val="24"/>
        </w:rPr>
        <w:t>A2</w:t>
      </w:r>
      <w:r>
        <w:rPr>
          <w:sz w:val="24"/>
          <w:szCs w:val="24"/>
        </w:rPr>
        <w:tab/>
        <w:t>Traffic Pattern</w:t>
      </w:r>
    </w:p>
    <w:p w:rsidR="00D7063F" w:rsidRDefault="00D7063F" w:rsidP="00B913E2">
      <w:pPr>
        <w:pStyle w:val="NoSpacing"/>
        <w:jc w:val="both"/>
        <w:rPr>
          <w:sz w:val="24"/>
          <w:szCs w:val="24"/>
        </w:rPr>
      </w:pPr>
      <w:r>
        <w:rPr>
          <w:sz w:val="24"/>
          <w:szCs w:val="24"/>
        </w:rPr>
        <w:t>A3</w:t>
      </w:r>
      <w:r>
        <w:rPr>
          <w:sz w:val="24"/>
          <w:szCs w:val="24"/>
        </w:rPr>
        <w:tab/>
        <w:t>CVS circulation plan</w:t>
      </w:r>
    </w:p>
    <w:p w:rsidR="00D7063F" w:rsidRDefault="00D7063F" w:rsidP="00B913E2">
      <w:pPr>
        <w:pStyle w:val="NoSpacing"/>
        <w:jc w:val="both"/>
        <w:rPr>
          <w:sz w:val="24"/>
          <w:szCs w:val="24"/>
        </w:rPr>
      </w:pPr>
      <w:r>
        <w:rPr>
          <w:sz w:val="24"/>
          <w:szCs w:val="24"/>
        </w:rPr>
        <w:t>A4</w:t>
      </w:r>
      <w:r>
        <w:rPr>
          <w:sz w:val="24"/>
          <w:szCs w:val="24"/>
        </w:rPr>
        <w:tab/>
        <w:t>WaWa Fuel Delivery</w:t>
      </w:r>
    </w:p>
    <w:p w:rsidR="00D7063F" w:rsidRDefault="00D7063F" w:rsidP="00B913E2">
      <w:pPr>
        <w:pStyle w:val="NoSpacing"/>
        <w:jc w:val="both"/>
        <w:rPr>
          <w:sz w:val="24"/>
          <w:szCs w:val="24"/>
        </w:rPr>
      </w:pPr>
      <w:r>
        <w:rPr>
          <w:sz w:val="24"/>
          <w:szCs w:val="24"/>
        </w:rPr>
        <w:t>A5</w:t>
      </w:r>
      <w:r>
        <w:rPr>
          <w:sz w:val="24"/>
          <w:szCs w:val="24"/>
        </w:rPr>
        <w:tab/>
        <w:t>Panera circulation plan</w:t>
      </w:r>
    </w:p>
    <w:p w:rsidR="00D7063F" w:rsidRDefault="00D7063F" w:rsidP="00B913E2">
      <w:pPr>
        <w:pStyle w:val="NoSpacing"/>
        <w:jc w:val="both"/>
        <w:rPr>
          <w:sz w:val="24"/>
          <w:szCs w:val="24"/>
        </w:rPr>
      </w:pPr>
      <w:r>
        <w:rPr>
          <w:sz w:val="24"/>
          <w:szCs w:val="24"/>
        </w:rPr>
        <w:t>A6</w:t>
      </w:r>
      <w:r>
        <w:rPr>
          <w:sz w:val="24"/>
          <w:szCs w:val="24"/>
        </w:rPr>
        <w:tab/>
        <w:t xml:space="preserve"> Fire Truck circulation plan</w:t>
      </w:r>
    </w:p>
    <w:p w:rsidR="00D7063F" w:rsidRDefault="00D7063F" w:rsidP="00B913E2">
      <w:pPr>
        <w:pStyle w:val="NoSpacing"/>
        <w:jc w:val="both"/>
        <w:rPr>
          <w:sz w:val="24"/>
          <w:szCs w:val="24"/>
        </w:rPr>
      </w:pPr>
      <w:r>
        <w:rPr>
          <w:sz w:val="24"/>
          <w:szCs w:val="24"/>
        </w:rPr>
        <w:t>A7</w:t>
      </w:r>
      <w:r>
        <w:rPr>
          <w:sz w:val="24"/>
          <w:szCs w:val="24"/>
        </w:rPr>
        <w:tab/>
        <w:t xml:space="preserve"> Sanitation circulation</w:t>
      </w:r>
    </w:p>
    <w:p w:rsidR="00D7063F" w:rsidRDefault="00D7063F" w:rsidP="00B913E2">
      <w:pPr>
        <w:pStyle w:val="NoSpacing"/>
        <w:jc w:val="both"/>
        <w:rPr>
          <w:sz w:val="24"/>
          <w:szCs w:val="24"/>
        </w:rPr>
      </w:pPr>
      <w:r>
        <w:rPr>
          <w:sz w:val="24"/>
          <w:szCs w:val="24"/>
        </w:rPr>
        <w:t>A8</w:t>
      </w:r>
      <w:r>
        <w:rPr>
          <w:sz w:val="24"/>
          <w:szCs w:val="24"/>
        </w:rPr>
        <w:tab/>
        <w:t>Panera delivery plan</w:t>
      </w:r>
    </w:p>
    <w:p w:rsidR="00D7063F" w:rsidRDefault="00D7063F" w:rsidP="00B913E2">
      <w:pPr>
        <w:pStyle w:val="NoSpacing"/>
        <w:jc w:val="both"/>
        <w:rPr>
          <w:sz w:val="24"/>
          <w:szCs w:val="24"/>
        </w:rPr>
      </w:pPr>
    </w:p>
    <w:p w:rsidR="00D7063F" w:rsidRDefault="00D7063F" w:rsidP="00B913E2">
      <w:pPr>
        <w:pStyle w:val="NoSpacing"/>
        <w:jc w:val="both"/>
        <w:rPr>
          <w:sz w:val="24"/>
          <w:szCs w:val="24"/>
        </w:rPr>
      </w:pPr>
    </w:p>
    <w:p w:rsidR="00D7063F" w:rsidRDefault="00D7063F" w:rsidP="00B913E2">
      <w:pPr>
        <w:pStyle w:val="NoSpacing"/>
        <w:jc w:val="both"/>
        <w:rPr>
          <w:sz w:val="24"/>
          <w:szCs w:val="24"/>
        </w:rPr>
      </w:pPr>
      <w:r>
        <w:rPr>
          <w:sz w:val="24"/>
          <w:szCs w:val="24"/>
        </w:rPr>
        <w:t>Matthew Seckler, PE, PP, PTOE</w:t>
      </w:r>
    </w:p>
    <w:p w:rsidR="00D7063F" w:rsidRDefault="00D7063F" w:rsidP="00B913E2">
      <w:pPr>
        <w:pStyle w:val="NoSpacing"/>
        <w:jc w:val="both"/>
        <w:rPr>
          <w:sz w:val="24"/>
          <w:szCs w:val="24"/>
        </w:rPr>
      </w:pPr>
      <w:r>
        <w:rPr>
          <w:sz w:val="24"/>
          <w:szCs w:val="24"/>
        </w:rPr>
        <w:t>Accepted as an expert witness by motion</w:t>
      </w:r>
    </w:p>
    <w:p w:rsidR="00D7063F" w:rsidRDefault="00D7063F" w:rsidP="00B913E2">
      <w:pPr>
        <w:pStyle w:val="NoSpacing"/>
        <w:jc w:val="both"/>
        <w:rPr>
          <w:sz w:val="24"/>
          <w:szCs w:val="24"/>
        </w:rPr>
      </w:pPr>
    </w:p>
    <w:p w:rsidR="00E969FC" w:rsidRDefault="00E969FC" w:rsidP="00B913E2">
      <w:pPr>
        <w:pStyle w:val="NoSpacing"/>
        <w:jc w:val="both"/>
        <w:rPr>
          <w:sz w:val="24"/>
          <w:szCs w:val="24"/>
        </w:rPr>
      </w:pPr>
      <w:r>
        <w:rPr>
          <w:sz w:val="24"/>
          <w:szCs w:val="24"/>
        </w:rPr>
        <w:t>Mr. Seckler testified to the following:</w:t>
      </w:r>
    </w:p>
    <w:p w:rsidR="00E969FC" w:rsidRDefault="00E969FC" w:rsidP="00B913E2">
      <w:pPr>
        <w:pStyle w:val="NoSpacing"/>
        <w:jc w:val="both"/>
        <w:rPr>
          <w:sz w:val="24"/>
          <w:szCs w:val="24"/>
        </w:rPr>
      </w:pPr>
    </w:p>
    <w:p w:rsidR="00D7063F" w:rsidRDefault="00D7063F" w:rsidP="00D7063F">
      <w:pPr>
        <w:pStyle w:val="NoSpacing"/>
        <w:numPr>
          <w:ilvl w:val="0"/>
          <w:numId w:val="1"/>
        </w:numPr>
        <w:jc w:val="both"/>
        <w:rPr>
          <w:sz w:val="24"/>
          <w:szCs w:val="24"/>
        </w:rPr>
      </w:pPr>
      <w:r>
        <w:rPr>
          <w:sz w:val="24"/>
          <w:szCs w:val="24"/>
        </w:rPr>
        <w:t>Existing and proposed access is via three driveways along Route 23 and one driveway on municipal roadway Decker Road, Decker Road and northerly driveway on Route 23 will not be modified.</w:t>
      </w:r>
    </w:p>
    <w:p w:rsidR="00D7063F" w:rsidRDefault="00D7063F" w:rsidP="00D7063F">
      <w:pPr>
        <w:pStyle w:val="NoSpacing"/>
        <w:numPr>
          <w:ilvl w:val="0"/>
          <w:numId w:val="1"/>
        </w:numPr>
        <w:jc w:val="both"/>
        <w:rPr>
          <w:sz w:val="24"/>
          <w:szCs w:val="24"/>
        </w:rPr>
      </w:pPr>
      <w:r>
        <w:rPr>
          <w:sz w:val="24"/>
          <w:szCs w:val="24"/>
        </w:rPr>
        <w:t xml:space="preserve">The locations of the center and southerly driveways on Route 23 are changing to align with the proposed on-site circulation.  A No access line is shown on the southerly driveway.  The driveways on Route 23 are under the </w:t>
      </w:r>
      <w:r w:rsidR="00F45266">
        <w:rPr>
          <w:sz w:val="24"/>
          <w:szCs w:val="24"/>
        </w:rPr>
        <w:t>jurisdiction</w:t>
      </w:r>
      <w:r w:rsidR="00E969FC">
        <w:rPr>
          <w:sz w:val="24"/>
          <w:szCs w:val="24"/>
        </w:rPr>
        <w:t xml:space="preserve"> of the New Jersey DOT</w:t>
      </w:r>
    </w:p>
    <w:p w:rsidR="00E969FC" w:rsidRDefault="00E969FC" w:rsidP="00D7063F">
      <w:pPr>
        <w:pStyle w:val="NoSpacing"/>
        <w:numPr>
          <w:ilvl w:val="0"/>
          <w:numId w:val="1"/>
        </w:numPr>
        <w:jc w:val="both"/>
        <w:rPr>
          <w:sz w:val="24"/>
          <w:szCs w:val="24"/>
        </w:rPr>
      </w:pPr>
      <w:r>
        <w:rPr>
          <w:sz w:val="24"/>
          <w:szCs w:val="24"/>
        </w:rPr>
        <w:t>NJDOT access permit status</w:t>
      </w:r>
    </w:p>
    <w:p w:rsidR="00E969FC" w:rsidRDefault="00E969FC" w:rsidP="00D7063F">
      <w:pPr>
        <w:pStyle w:val="NoSpacing"/>
        <w:numPr>
          <w:ilvl w:val="0"/>
          <w:numId w:val="1"/>
        </w:numPr>
        <w:jc w:val="both"/>
        <w:rPr>
          <w:sz w:val="24"/>
          <w:szCs w:val="24"/>
        </w:rPr>
      </w:pPr>
      <w:r>
        <w:rPr>
          <w:sz w:val="24"/>
          <w:szCs w:val="24"/>
        </w:rPr>
        <w:t>Title 39 provisions</w:t>
      </w:r>
    </w:p>
    <w:p w:rsidR="00E969FC" w:rsidRDefault="00E969FC" w:rsidP="00D7063F">
      <w:pPr>
        <w:pStyle w:val="NoSpacing"/>
        <w:numPr>
          <w:ilvl w:val="0"/>
          <w:numId w:val="1"/>
        </w:numPr>
        <w:jc w:val="both"/>
        <w:rPr>
          <w:sz w:val="24"/>
          <w:szCs w:val="24"/>
        </w:rPr>
      </w:pPr>
      <w:r>
        <w:rPr>
          <w:sz w:val="24"/>
          <w:szCs w:val="24"/>
        </w:rPr>
        <w:t>Truck prohibition for the Decker Road driveway.  All delivery truck maneuvers are intended to utilize Route 23 for both ingress and egress</w:t>
      </w:r>
    </w:p>
    <w:p w:rsidR="00E969FC" w:rsidRDefault="00E969FC" w:rsidP="00D7063F">
      <w:pPr>
        <w:pStyle w:val="NoSpacing"/>
        <w:numPr>
          <w:ilvl w:val="0"/>
          <w:numId w:val="1"/>
        </w:numPr>
        <w:jc w:val="both"/>
        <w:rPr>
          <w:sz w:val="24"/>
          <w:szCs w:val="24"/>
        </w:rPr>
      </w:pPr>
      <w:r>
        <w:rPr>
          <w:sz w:val="24"/>
          <w:szCs w:val="24"/>
        </w:rPr>
        <w:lastRenderedPageBreak/>
        <w:t>Vehicle turning templates</w:t>
      </w:r>
    </w:p>
    <w:p w:rsidR="00E969FC" w:rsidRDefault="00E969FC" w:rsidP="00D7063F">
      <w:pPr>
        <w:pStyle w:val="NoSpacing"/>
        <w:numPr>
          <w:ilvl w:val="0"/>
          <w:numId w:val="1"/>
        </w:numPr>
        <w:jc w:val="both"/>
        <w:rPr>
          <w:sz w:val="24"/>
          <w:szCs w:val="24"/>
        </w:rPr>
      </w:pPr>
      <w:r>
        <w:rPr>
          <w:sz w:val="24"/>
          <w:szCs w:val="24"/>
        </w:rPr>
        <w:t>Circulation on the north side of the Panera building</w:t>
      </w:r>
    </w:p>
    <w:p w:rsidR="00E969FC" w:rsidRDefault="00E969FC" w:rsidP="00D7063F">
      <w:pPr>
        <w:pStyle w:val="NoSpacing"/>
        <w:numPr>
          <w:ilvl w:val="0"/>
          <w:numId w:val="1"/>
        </w:numPr>
        <w:jc w:val="both"/>
        <w:rPr>
          <w:sz w:val="24"/>
          <w:szCs w:val="24"/>
        </w:rPr>
      </w:pPr>
      <w:r>
        <w:rPr>
          <w:sz w:val="24"/>
          <w:szCs w:val="24"/>
        </w:rPr>
        <w:t>Circulation pattern</w:t>
      </w:r>
    </w:p>
    <w:p w:rsidR="00E969FC" w:rsidRDefault="00E969FC" w:rsidP="00D7063F">
      <w:pPr>
        <w:pStyle w:val="NoSpacing"/>
        <w:numPr>
          <w:ilvl w:val="0"/>
          <w:numId w:val="1"/>
        </w:numPr>
        <w:jc w:val="both"/>
        <w:rPr>
          <w:sz w:val="24"/>
          <w:szCs w:val="24"/>
        </w:rPr>
      </w:pPr>
      <w:r>
        <w:rPr>
          <w:sz w:val="24"/>
          <w:szCs w:val="24"/>
        </w:rPr>
        <w:t>NJDOT regarding the internal circulation aisles</w:t>
      </w:r>
    </w:p>
    <w:p w:rsidR="00E969FC" w:rsidRDefault="00E969FC" w:rsidP="00D7063F">
      <w:pPr>
        <w:pStyle w:val="NoSpacing"/>
        <w:numPr>
          <w:ilvl w:val="0"/>
          <w:numId w:val="1"/>
        </w:numPr>
        <w:jc w:val="both"/>
        <w:rPr>
          <w:sz w:val="24"/>
          <w:szCs w:val="24"/>
        </w:rPr>
      </w:pPr>
      <w:r>
        <w:rPr>
          <w:sz w:val="24"/>
          <w:szCs w:val="24"/>
        </w:rPr>
        <w:t>Employee parking</w:t>
      </w:r>
    </w:p>
    <w:p w:rsidR="00E969FC" w:rsidRDefault="00E969FC" w:rsidP="00D7063F">
      <w:pPr>
        <w:pStyle w:val="NoSpacing"/>
        <w:numPr>
          <w:ilvl w:val="0"/>
          <w:numId w:val="1"/>
        </w:numPr>
        <w:jc w:val="both"/>
        <w:rPr>
          <w:sz w:val="24"/>
          <w:szCs w:val="24"/>
        </w:rPr>
      </w:pPr>
      <w:r>
        <w:rPr>
          <w:sz w:val="24"/>
          <w:szCs w:val="24"/>
        </w:rPr>
        <w:t>Added crosswalks</w:t>
      </w:r>
    </w:p>
    <w:p w:rsidR="00E969FC" w:rsidRDefault="00E969FC" w:rsidP="00D7063F">
      <w:pPr>
        <w:pStyle w:val="NoSpacing"/>
        <w:numPr>
          <w:ilvl w:val="0"/>
          <w:numId w:val="1"/>
        </w:numPr>
        <w:jc w:val="both"/>
        <w:rPr>
          <w:sz w:val="24"/>
          <w:szCs w:val="24"/>
        </w:rPr>
      </w:pPr>
      <w:r>
        <w:rPr>
          <w:sz w:val="24"/>
          <w:szCs w:val="24"/>
        </w:rPr>
        <w:t>Traffic counts were performed during weekday morning, midday and evening peak periods as well as a Saturday midday peak period.  Traffic was counted at the following intersections</w:t>
      </w:r>
    </w:p>
    <w:p w:rsidR="00E969FC" w:rsidRDefault="00624C93" w:rsidP="00624C93">
      <w:pPr>
        <w:pStyle w:val="NoSpacing"/>
        <w:numPr>
          <w:ilvl w:val="0"/>
          <w:numId w:val="2"/>
        </w:numPr>
        <w:jc w:val="both"/>
        <w:rPr>
          <w:sz w:val="24"/>
          <w:szCs w:val="24"/>
        </w:rPr>
      </w:pPr>
      <w:r>
        <w:rPr>
          <w:sz w:val="24"/>
          <w:szCs w:val="24"/>
        </w:rPr>
        <w:t>Route 23 and Kinnelon Road/Kiel Ave</w:t>
      </w:r>
    </w:p>
    <w:p w:rsidR="00624C93" w:rsidRDefault="00624C93" w:rsidP="00624C93">
      <w:pPr>
        <w:pStyle w:val="NoSpacing"/>
        <w:numPr>
          <w:ilvl w:val="0"/>
          <w:numId w:val="2"/>
        </w:numPr>
        <w:jc w:val="both"/>
        <w:rPr>
          <w:sz w:val="24"/>
          <w:szCs w:val="24"/>
        </w:rPr>
      </w:pPr>
      <w:r>
        <w:rPr>
          <w:sz w:val="24"/>
          <w:szCs w:val="24"/>
        </w:rPr>
        <w:t>Kiel Avenue and Decker Road</w:t>
      </w:r>
    </w:p>
    <w:p w:rsidR="00624C93" w:rsidRDefault="00624C93" w:rsidP="00624C93">
      <w:pPr>
        <w:pStyle w:val="NoSpacing"/>
        <w:numPr>
          <w:ilvl w:val="0"/>
          <w:numId w:val="2"/>
        </w:numPr>
        <w:jc w:val="both"/>
        <w:rPr>
          <w:sz w:val="24"/>
          <w:szCs w:val="24"/>
        </w:rPr>
      </w:pPr>
      <w:r>
        <w:rPr>
          <w:sz w:val="24"/>
          <w:szCs w:val="24"/>
        </w:rPr>
        <w:t>Kiel Avenue and Route 23 Northbound exit ramp</w:t>
      </w:r>
    </w:p>
    <w:p w:rsidR="00624C93" w:rsidRDefault="00624C93" w:rsidP="00624C93">
      <w:pPr>
        <w:pStyle w:val="NoSpacing"/>
        <w:numPr>
          <w:ilvl w:val="0"/>
          <w:numId w:val="2"/>
        </w:numPr>
        <w:jc w:val="both"/>
        <w:rPr>
          <w:sz w:val="24"/>
          <w:szCs w:val="24"/>
        </w:rPr>
      </w:pPr>
      <w:r>
        <w:rPr>
          <w:sz w:val="24"/>
          <w:szCs w:val="24"/>
        </w:rPr>
        <w:t>Kinnelon Road and Kakeout Road</w:t>
      </w:r>
    </w:p>
    <w:p w:rsidR="00624C93" w:rsidRDefault="00624C93" w:rsidP="00624C93">
      <w:pPr>
        <w:pStyle w:val="NoSpacing"/>
        <w:numPr>
          <w:ilvl w:val="0"/>
          <w:numId w:val="2"/>
        </w:numPr>
        <w:jc w:val="both"/>
        <w:rPr>
          <w:sz w:val="24"/>
          <w:szCs w:val="24"/>
        </w:rPr>
      </w:pPr>
      <w:r>
        <w:rPr>
          <w:sz w:val="24"/>
          <w:szCs w:val="24"/>
        </w:rPr>
        <w:t>Route 23 Southbound entrance ramp</w:t>
      </w:r>
    </w:p>
    <w:p w:rsidR="00624C93" w:rsidRDefault="00624C93" w:rsidP="00624C93">
      <w:pPr>
        <w:pStyle w:val="NoSpacing"/>
        <w:numPr>
          <w:ilvl w:val="0"/>
          <w:numId w:val="2"/>
        </w:numPr>
        <w:jc w:val="both"/>
        <w:rPr>
          <w:sz w:val="24"/>
          <w:szCs w:val="24"/>
        </w:rPr>
      </w:pPr>
      <w:r>
        <w:rPr>
          <w:sz w:val="24"/>
          <w:szCs w:val="24"/>
        </w:rPr>
        <w:t>Decker Road and site driveway</w:t>
      </w:r>
    </w:p>
    <w:p w:rsidR="00624C93" w:rsidRDefault="00441F76" w:rsidP="00441F76">
      <w:pPr>
        <w:pStyle w:val="NoSpacing"/>
        <w:numPr>
          <w:ilvl w:val="0"/>
          <w:numId w:val="3"/>
        </w:numPr>
        <w:jc w:val="both"/>
        <w:rPr>
          <w:sz w:val="24"/>
          <w:szCs w:val="24"/>
        </w:rPr>
      </w:pPr>
      <w:r>
        <w:rPr>
          <w:sz w:val="24"/>
          <w:szCs w:val="24"/>
        </w:rPr>
        <w:t xml:space="preserve">Site generated traffic was calculated using the Trip generation Manual.  </w:t>
      </w:r>
    </w:p>
    <w:p w:rsidR="00441F76" w:rsidRDefault="00441F76" w:rsidP="00441F76">
      <w:pPr>
        <w:pStyle w:val="NoSpacing"/>
        <w:numPr>
          <w:ilvl w:val="0"/>
          <w:numId w:val="3"/>
        </w:numPr>
        <w:jc w:val="both"/>
        <w:rPr>
          <w:sz w:val="24"/>
          <w:szCs w:val="24"/>
        </w:rPr>
      </w:pPr>
      <w:r>
        <w:rPr>
          <w:sz w:val="24"/>
          <w:szCs w:val="24"/>
        </w:rPr>
        <w:t>Analysis for the intersection of Route 23 entrance ramp/Decker Road and Kiel Ave should be revised</w:t>
      </w:r>
    </w:p>
    <w:p w:rsidR="00441F76" w:rsidRDefault="00441F76" w:rsidP="00441F76">
      <w:pPr>
        <w:pStyle w:val="NoSpacing"/>
        <w:numPr>
          <w:ilvl w:val="0"/>
          <w:numId w:val="3"/>
        </w:numPr>
        <w:jc w:val="both"/>
        <w:rPr>
          <w:sz w:val="24"/>
          <w:szCs w:val="24"/>
        </w:rPr>
      </w:pPr>
      <w:r>
        <w:rPr>
          <w:sz w:val="24"/>
          <w:szCs w:val="24"/>
        </w:rPr>
        <w:t>Capacity analysis for the intersection of Kakeout Road and Route 23 SB Entrance Exit Ramp and Kinnelon Road</w:t>
      </w:r>
    </w:p>
    <w:p w:rsidR="00441F76" w:rsidRDefault="00441F76" w:rsidP="00441F76">
      <w:pPr>
        <w:pStyle w:val="NoSpacing"/>
        <w:numPr>
          <w:ilvl w:val="0"/>
          <w:numId w:val="3"/>
        </w:numPr>
        <w:jc w:val="both"/>
        <w:rPr>
          <w:sz w:val="24"/>
          <w:szCs w:val="24"/>
        </w:rPr>
      </w:pPr>
      <w:r>
        <w:rPr>
          <w:sz w:val="24"/>
          <w:szCs w:val="24"/>
        </w:rPr>
        <w:t>Gap analysis was performed at the intersection of Decker</w:t>
      </w:r>
      <w:r w:rsidR="00DF034B">
        <w:rPr>
          <w:sz w:val="24"/>
          <w:szCs w:val="24"/>
        </w:rPr>
        <w:t xml:space="preserve"> </w:t>
      </w:r>
      <w:r>
        <w:rPr>
          <w:sz w:val="24"/>
          <w:szCs w:val="24"/>
        </w:rPr>
        <w:t>Road and Kiel Ave to determine whether sufficient gaps exist in Kiel Ave traffic to permit southbound vehicles to turn left and right from Decker Road</w:t>
      </w:r>
    </w:p>
    <w:p w:rsidR="00C81D15" w:rsidRDefault="00C81D15" w:rsidP="00C81D15">
      <w:pPr>
        <w:pStyle w:val="NoSpacing"/>
        <w:numPr>
          <w:ilvl w:val="0"/>
          <w:numId w:val="3"/>
        </w:numPr>
        <w:jc w:val="both"/>
        <w:rPr>
          <w:sz w:val="24"/>
          <w:szCs w:val="24"/>
        </w:rPr>
      </w:pPr>
      <w:r>
        <w:rPr>
          <w:sz w:val="24"/>
          <w:szCs w:val="24"/>
        </w:rPr>
        <w:t>Parking Analysis and traffic assessment</w:t>
      </w:r>
    </w:p>
    <w:p w:rsidR="00C81D15" w:rsidRDefault="00C81D15" w:rsidP="00C81D15">
      <w:pPr>
        <w:pStyle w:val="NoSpacing"/>
        <w:jc w:val="both"/>
        <w:rPr>
          <w:sz w:val="24"/>
          <w:szCs w:val="24"/>
        </w:rPr>
      </w:pPr>
    </w:p>
    <w:p w:rsidR="00C81D15" w:rsidRDefault="00C81D15" w:rsidP="00C81D15">
      <w:pPr>
        <w:pStyle w:val="NoSpacing"/>
        <w:jc w:val="both"/>
        <w:rPr>
          <w:sz w:val="24"/>
          <w:szCs w:val="24"/>
        </w:rPr>
      </w:pPr>
      <w:r>
        <w:rPr>
          <w:sz w:val="24"/>
          <w:szCs w:val="24"/>
        </w:rPr>
        <w:t>Board questioned the witness on various aspects of his testimony</w:t>
      </w:r>
    </w:p>
    <w:p w:rsidR="00C81D15" w:rsidRDefault="00C81D15" w:rsidP="00C81D15">
      <w:pPr>
        <w:pStyle w:val="NoSpacing"/>
        <w:jc w:val="both"/>
        <w:rPr>
          <w:sz w:val="24"/>
          <w:szCs w:val="24"/>
        </w:rPr>
      </w:pPr>
    </w:p>
    <w:p w:rsidR="00C81D15" w:rsidRDefault="00C81D15" w:rsidP="00C81D15">
      <w:pPr>
        <w:pStyle w:val="NoSpacing"/>
        <w:jc w:val="both"/>
        <w:rPr>
          <w:sz w:val="24"/>
          <w:szCs w:val="24"/>
        </w:rPr>
      </w:pPr>
      <w:r>
        <w:rPr>
          <w:sz w:val="24"/>
          <w:szCs w:val="24"/>
        </w:rPr>
        <w:t>Public Portion opened by motion</w:t>
      </w:r>
    </w:p>
    <w:p w:rsidR="00C81D15" w:rsidRDefault="00C81D15" w:rsidP="00C81D15">
      <w:pPr>
        <w:pStyle w:val="NoSpacing"/>
        <w:jc w:val="both"/>
        <w:rPr>
          <w:sz w:val="24"/>
          <w:szCs w:val="24"/>
        </w:rPr>
      </w:pPr>
    </w:p>
    <w:p w:rsidR="00C81D15" w:rsidRDefault="00C81D15" w:rsidP="00C81D15">
      <w:pPr>
        <w:pStyle w:val="NoSpacing"/>
        <w:jc w:val="both"/>
        <w:rPr>
          <w:sz w:val="24"/>
          <w:szCs w:val="24"/>
        </w:rPr>
      </w:pPr>
      <w:r>
        <w:rPr>
          <w:sz w:val="24"/>
          <w:szCs w:val="24"/>
        </w:rPr>
        <w:t>Bob Norman – 31 Cascade Way</w:t>
      </w:r>
    </w:p>
    <w:p w:rsidR="00C81D15" w:rsidRDefault="00C81D15" w:rsidP="00C81D15">
      <w:pPr>
        <w:pStyle w:val="NoSpacing"/>
        <w:jc w:val="both"/>
        <w:rPr>
          <w:sz w:val="24"/>
          <w:szCs w:val="24"/>
        </w:rPr>
      </w:pPr>
      <w:r>
        <w:rPr>
          <w:sz w:val="24"/>
          <w:szCs w:val="24"/>
        </w:rPr>
        <w:t>Questions regarding the analysis of traffic report</w:t>
      </w:r>
    </w:p>
    <w:p w:rsidR="00C81D15" w:rsidRDefault="00C81D15" w:rsidP="00C81D15">
      <w:pPr>
        <w:pStyle w:val="NoSpacing"/>
        <w:jc w:val="both"/>
        <w:rPr>
          <w:sz w:val="24"/>
          <w:szCs w:val="24"/>
        </w:rPr>
      </w:pPr>
    </w:p>
    <w:p w:rsidR="00C81D15" w:rsidRDefault="00C81D15" w:rsidP="00C81D15">
      <w:pPr>
        <w:pStyle w:val="NoSpacing"/>
        <w:jc w:val="both"/>
        <w:rPr>
          <w:sz w:val="24"/>
          <w:szCs w:val="24"/>
        </w:rPr>
      </w:pPr>
      <w:r>
        <w:rPr>
          <w:sz w:val="24"/>
          <w:szCs w:val="24"/>
        </w:rPr>
        <w:t>Mr. Yacovelli – Decker Road</w:t>
      </w:r>
    </w:p>
    <w:p w:rsidR="00C81D15" w:rsidRDefault="00C81D15" w:rsidP="00C81D15">
      <w:pPr>
        <w:pStyle w:val="NoSpacing"/>
        <w:jc w:val="both"/>
        <w:rPr>
          <w:sz w:val="24"/>
          <w:szCs w:val="24"/>
        </w:rPr>
      </w:pPr>
      <w:r>
        <w:rPr>
          <w:sz w:val="24"/>
          <w:szCs w:val="24"/>
        </w:rPr>
        <w:t>Questions regarding snow removal</w:t>
      </w:r>
    </w:p>
    <w:p w:rsidR="00B34F69" w:rsidRDefault="00B34F69" w:rsidP="00C81D15">
      <w:pPr>
        <w:pStyle w:val="NoSpacing"/>
        <w:jc w:val="both"/>
        <w:rPr>
          <w:sz w:val="24"/>
          <w:szCs w:val="24"/>
        </w:rPr>
      </w:pPr>
    </w:p>
    <w:p w:rsidR="00B34F69" w:rsidRDefault="00B34F69" w:rsidP="00C81D15">
      <w:pPr>
        <w:pStyle w:val="NoSpacing"/>
        <w:jc w:val="both"/>
        <w:rPr>
          <w:sz w:val="24"/>
          <w:szCs w:val="24"/>
        </w:rPr>
      </w:pPr>
      <w:r>
        <w:rPr>
          <w:sz w:val="24"/>
          <w:szCs w:val="24"/>
        </w:rPr>
        <w:t>Public portion closed by motion</w:t>
      </w:r>
    </w:p>
    <w:p w:rsidR="00C81D15" w:rsidRDefault="00C81D15" w:rsidP="00C81D15">
      <w:pPr>
        <w:pStyle w:val="NoSpacing"/>
        <w:jc w:val="both"/>
        <w:rPr>
          <w:sz w:val="24"/>
          <w:szCs w:val="24"/>
        </w:rPr>
      </w:pPr>
    </w:p>
    <w:p w:rsidR="00C81D15" w:rsidRDefault="00C81D15" w:rsidP="00C81D15">
      <w:pPr>
        <w:pStyle w:val="NoSpacing"/>
        <w:jc w:val="both"/>
        <w:rPr>
          <w:sz w:val="24"/>
          <w:szCs w:val="24"/>
        </w:rPr>
      </w:pPr>
      <w:r>
        <w:rPr>
          <w:sz w:val="24"/>
          <w:szCs w:val="24"/>
        </w:rPr>
        <w:t>Thomas Pugsley, PE, CME</w:t>
      </w:r>
    </w:p>
    <w:p w:rsidR="004F270E" w:rsidRDefault="004F270E" w:rsidP="00C81D15">
      <w:pPr>
        <w:pStyle w:val="NoSpacing"/>
        <w:jc w:val="both"/>
        <w:rPr>
          <w:sz w:val="24"/>
          <w:szCs w:val="24"/>
        </w:rPr>
      </w:pPr>
    </w:p>
    <w:p w:rsidR="004F270E" w:rsidRDefault="004F270E" w:rsidP="00C81D15">
      <w:pPr>
        <w:pStyle w:val="NoSpacing"/>
        <w:jc w:val="both"/>
        <w:rPr>
          <w:sz w:val="24"/>
          <w:szCs w:val="24"/>
        </w:rPr>
      </w:pPr>
      <w:r>
        <w:rPr>
          <w:sz w:val="24"/>
          <w:szCs w:val="24"/>
        </w:rPr>
        <w:t>Mr. Pugsley testified to the following</w:t>
      </w:r>
    </w:p>
    <w:p w:rsidR="004F270E" w:rsidRDefault="004F270E" w:rsidP="004F270E">
      <w:pPr>
        <w:pStyle w:val="NoSpacing"/>
        <w:numPr>
          <w:ilvl w:val="0"/>
          <w:numId w:val="4"/>
        </w:numPr>
        <w:jc w:val="both"/>
        <w:rPr>
          <w:sz w:val="24"/>
          <w:szCs w:val="24"/>
        </w:rPr>
      </w:pPr>
      <w:r>
        <w:rPr>
          <w:sz w:val="24"/>
          <w:szCs w:val="24"/>
        </w:rPr>
        <w:t>Position of lighting</w:t>
      </w:r>
    </w:p>
    <w:p w:rsidR="004F270E" w:rsidRDefault="004F270E" w:rsidP="004F270E">
      <w:pPr>
        <w:pStyle w:val="NoSpacing"/>
        <w:numPr>
          <w:ilvl w:val="0"/>
          <w:numId w:val="4"/>
        </w:numPr>
        <w:jc w:val="both"/>
        <w:rPr>
          <w:sz w:val="24"/>
          <w:szCs w:val="24"/>
        </w:rPr>
      </w:pPr>
      <w:r>
        <w:rPr>
          <w:sz w:val="24"/>
          <w:szCs w:val="24"/>
        </w:rPr>
        <w:t>Height of light fixtures</w:t>
      </w:r>
    </w:p>
    <w:p w:rsidR="004F270E" w:rsidRDefault="004F270E" w:rsidP="004F270E">
      <w:pPr>
        <w:pStyle w:val="NoSpacing"/>
        <w:numPr>
          <w:ilvl w:val="0"/>
          <w:numId w:val="4"/>
        </w:numPr>
        <w:jc w:val="both"/>
        <w:rPr>
          <w:sz w:val="24"/>
          <w:szCs w:val="24"/>
        </w:rPr>
      </w:pPr>
      <w:r>
        <w:rPr>
          <w:sz w:val="24"/>
          <w:szCs w:val="24"/>
        </w:rPr>
        <w:t>Lighting coverage</w:t>
      </w:r>
    </w:p>
    <w:p w:rsidR="004F270E" w:rsidRDefault="004F270E" w:rsidP="004F270E">
      <w:pPr>
        <w:pStyle w:val="NoSpacing"/>
        <w:numPr>
          <w:ilvl w:val="0"/>
          <w:numId w:val="4"/>
        </w:numPr>
        <w:jc w:val="both"/>
        <w:rPr>
          <w:sz w:val="24"/>
          <w:szCs w:val="24"/>
        </w:rPr>
      </w:pPr>
      <w:r>
        <w:rPr>
          <w:sz w:val="24"/>
          <w:szCs w:val="24"/>
        </w:rPr>
        <w:t>Foot candle</w:t>
      </w:r>
    </w:p>
    <w:p w:rsidR="004F270E" w:rsidRDefault="004F270E" w:rsidP="004F270E">
      <w:pPr>
        <w:pStyle w:val="NoSpacing"/>
        <w:numPr>
          <w:ilvl w:val="0"/>
          <w:numId w:val="4"/>
        </w:numPr>
        <w:jc w:val="both"/>
        <w:rPr>
          <w:sz w:val="24"/>
          <w:szCs w:val="24"/>
        </w:rPr>
      </w:pPr>
      <w:r>
        <w:rPr>
          <w:sz w:val="24"/>
          <w:szCs w:val="24"/>
        </w:rPr>
        <w:t>Monument sign – Decker Road</w:t>
      </w:r>
    </w:p>
    <w:p w:rsidR="004F270E" w:rsidRDefault="004F270E" w:rsidP="004F270E">
      <w:pPr>
        <w:pStyle w:val="NoSpacing"/>
        <w:numPr>
          <w:ilvl w:val="0"/>
          <w:numId w:val="4"/>
        </w:numPr>
        <w:jc w:val="both"/>
        <w:rPr>
          <w:sz w:val="24"/>
          <w:szCs w:val="24"/>
        </w:rPr>
      </w:pPr>
      <w:r>
        <w:rPr>
          <w:sz w:val="24"/>
          <w:szCs w:val="24"/>
        </w:rPr>
        <w:lastRenderedPageBreak/>
        <w:t>Height reduction</w:t>
      </w:r>
    </w:p>
    <w:p w:rsidR="004F270E" w:rsidRDefault="004F270E" w:rsidP="004F270E">
      <w:pPr>
        <w:pStyle w:val="NoSpacing"/>
        <w:numPr>
          <w:ilvl w:val="0"/>
          <w:numId w:val="4"/>
        </w:numPr>
        <w:jc w:val="both"/>
        <w:rPr>
          <w:sz w:val="24"/>
          <w:szCs w:val="24"/>
        </w:rPr>
      </w:pPr>
      <w:r>
        <w:rPr>
          <w:sz w:val="24"/>
          <w:szCs w:val="24"/>
        </w:rPr>
        <w:t>Buffer and fencing (vinyl)</w:t>
      </w:r>
    </w:p>
    <w:p w:rsidR="004F270E" w:rsidRDefault="004F270E" w:rsidP="004F270E">
      <w:pPr>
        <w:pStyle w:val="NoSpacing"/>
        <w:numPr>
          <w:ilvl w:val="0"/>
          <w:numId w:val="4"/>
        </w:numPr>
        <w:jc w:val="both"/>
        <w:rPr>
          <w:sz w:val="24"/>
          <w:szCs w:val="24"/>
        </w:rPr>
      </w:pPr>
      <w:r>
        <w:rPr>
          <w:sz w:val="24"/>
          <w:szCs w:val="24"/>
        </w:rPr>
        <w:t>Review of letter from Butler Fire Official – February 10, 2019</w:t>
      </w:r>
    </w:p>
    <w:p w:rsidR="004F270E" w:rsidRDefault="004F270E" w:rsidP="004F270E">
      <w:pPr>
        <w:pStyle w:val="NoSpacing"/>
        <w:numPr>
          <w:ilvl w:val="0"/>
          <w:numId w:val="4"/>
        </w:numPr>
        <w:jc w:val="both"/>
        <w:rPr>
          <w:sz w:val="24"/>
          <w:szCs w:val="24"/>
        </w:rPr>
      </w:pPr>
      <w:r>
        <w:rPr>
          <w:sz w:val="24"/>
          <w:szCs w:val="24"/>
        </w:rPr>
        <w:t>Review of Board Engineer letter of December 4, 2018</w:t>
      </w:r>
    </w:p>
    <w:p w:rsidR="004F270E" w:rsidRDefault="004F270E" w:rsidP="004F270E">
      <w:pPr>
        <w:pStyle w:val="NoSpacing"/>
        <w:numPr>
          <w:ilvl w:val="0"/>
          <w:numId w:val="4"/>
        </w:numPr>
        <w:jc w:val="both"/>
        <w:rPr>
          <w:sz w:val="24"/>
          <w:szCs w:val="24"/>
        </w:rPr>
      </w:pPr>
      <w:r>
        <w:rPr>
          <w:sz w:val="24"/>
          <w:szCs w:val="24"/>
        </w:rPr>
        <w:t>Ingress/egress</w:t>
      </w:r>
    </w:p>
    <w:p w:rsidR="004F270E" w:rsidRDefault="004F270E" w:rsidP="004F270E">
      <w:pPr>
        <w:pStyle w:val="NoSpacing"/>
        <w:numPr>
          <w:ilvl w:val="0"/>
          <w:numId w:val="4"/>
        </w:numPr>
        <w:jc w:val="both"/>
        <w:rPr>
          <w:sz w:val="24"/>
          <w:szCs w:val="24"/>
        </w:rPr>
      </w:pPr>
      <w:r>
        <w:rPr>
          <w:sz w:val="24"/>
          <w:szCs w:val="24"/>
        </w:rPr>
        <w:t>Complies with Butler ordinance – no detriment to the surrounding community</w:t>
      </w:r>
    </w:p>
    <w:p w:rsidR="00B34F69" w:rsidRDefault="00B34F69" w:rsidP="00B34F69">
      <w:pPr>
        <w:pStyle w:val="NoSpacing"/>
        <w:jc w:val="both"/>
        <w:rPr>
          <w:sz w:val="24"/>
          <w:szCs w:val="24"/>
        </w:rPr>
      </w:pPr>
    </w:p>
    <w:p w:rsidR="00B34F69" w:rsidRDefault="00B34F69" w:rsidP="00B34F69">
      <w:pPr>
        <w:pStyle w:val="NoSpacing"/>
        <w:jc w:val="both"/>
        <w:rPr>
          <w:sz w:val="24"/>
          <w:szCs w:val="24"/>
        </w:rPr>
      </w:pPr>
      <w:r>
        <w:rPr>
          <w:sz w:val="24"/>
          <w:szCs w:val="24"/>
        </w:rPr>
        <w:t>Board questioned the witness on various aspects of his testimony</w:t>
      </w:r>
    </w:p>
    <w:p w:rsidR="00B34F69" w:rsidRDefault="00B34F69" w:rsidP="00B34F69">
      <w:pPr>
        <w:pStyle w:val="NoSpacing"/>
        <w:jc w:val="both"/>
        <w:rPr>
          <w:sz w:val="24"/>
          <w:szCs w:val="24"/>
        </w:rPr>
      </w:pPr>
    </w:p>
    <w:p w:rsidR="00B34F69" w:rsidRDefault="00B34F69" w:rsidP="00B34F69">
      <w:pPr>
        <w:pStyle w:val="NoSpacing"/>
        <w:jc w:val="both"/>
        <w:rPr>
          <w:sz w:val="24"/>
          <w:szCs w:val="24"/>
        </w:rPr>
      </w:pPr>
      <w:r>
        <w:rPr>
          <w:sz w:val="24"/>
          <w:szCs w:val="24"/>
        </w:rPr>
        <w:t>Public Portion opened by motion</w:t>
      </w:r>
    </w:p>
    <w:p w:rsidR="00B34F69" w:rsidRDefault="00B34F69" w:rsidP="00B34F69">
      <w:pPr>
        <w:pStyle w:val="NoSpacing"/>
        <w:jc w:val="both"/>
        <w:rPr>
          <w:sz w:val="24"/>
          <w:szCs w:val="24"/>
        </w:rPr>
      </w:pPr>
    </w:p>
    <w:p w:rsidR="00B34F69" w:rsidRDefault="00B34F69" w:rsidP="00B34F69">
      <w:pPr>
        <w:pStyle w:val="NoSpacing"/>
        <w:jc w:val="both"/>
        <w:rPr>
          <w:sz w:val="24"/>
          <w:szCs w:val="24"/>
        </w:rPr>
      </w:pPr>
      <w:r>
        <w:rPr>
          <w:sz w:val="24"/>
          <w:szCs w:val="24"/>
        </w:rPr>
        <w:t>Bob Norman – 31 Cascade Way</w:t>
      </w:r>
    </w:p>
    <w:p w:rsidR="00B34F69" w:rsidRDefault="00B34F69" w:rsidP="00B34F69">
      <w:pPr>
        <w:pStyle w:val="NoSpacing"/>
        <w:jc w:val="both"/>
        <w:rPr>
          <w:sz w:val="24"/>
          <w:szCs w:val="24"/>
        </w:rPr>
      </w:pPr>
      <w:r>
        <w:rPr>
          <w:sz w:val="24"/>
          <w:szCs w:val="24"/>
        </w:rPr>
        <w:t xml:space="preserve">Questions regarding </w:t>
      </w:r>
    </w:p>
    <w:p w:rsidR="00B34F69" w:rsidRDefault="00B34F69" w:rsidP="00B34F69">
      <w:pPr>
        <w:pStyle w:val="NoSpacing"/>
        <w:jc w:val="both"/>
        <w:rPr>
          <w:sz w:val="24"/>
          <w:szCs w:val="24"/>
        </w:rPr>
      </w:pPr>
      <w:r>
        <w:rPr>
          <w:sz w:val="24"/>
          <w:szCs w:val="24"/>
        </w:rPr>
        <w:t>Fencing</w:t>
      </w:r>
    </w:p>
    <w:p w:rsidR="00B34F69" w:rsidRDefault="00B34F69" w:rsidP="00B34F69">
      <w:pPr>
        <w:pStyle w:val="NoSpacing"/>
        <w:jc w:val="both"/>
        <w:rPr>
          <w:sz w:val="24"/>
          <w:szCs w:val="24"/>
        </w:rPr>
      </w:pPr>
      <w:r>
        <w:rPr>
          <w:sz w:val="24"/>
          <w:szCs w:val="24"/>
        </w:rPr>
        <w:t>Length of fencing</w:t>
      </w:r>
    </w:p>
    <w:p w:rsidR="00B34F69" w:rsidRDefault="00B34F69" w:rsidP="00B34F69">
      <w:pPr>
        <w:pStyle w:val="NoSpacing"/>
        <w:jc w:val="both"/>
        <w:rPr>
          <w:sz w:val="24"/>
          <w:szCs w:val="24"/>
        </w:rPr>
      </w:pPr>
      <w:r>
        <w:rPr>
          <w:sz w:val="24"/>
          <w:szCs w:val="24"/>
        </w:rPr>
        <w:t>Location of pipe line</w:t>
      </w:r>
    </w:p>
    <w:p w:rsidR="00B34F69" w:rsidRDefault="00B34F69" w:rsidP="00B34F69">
      <w:pPr>
        <w:pStyle w:val="NoSpacing"/>
        <w:jc w:val="both"/>
        <w:rPr>
          <w:sz w:val="24"/>
          <w:szCs w:val="24"/>
        </w:rPr>
      </w:pPr>
      <w:r>
        <w:rPr>
          <w:sz w:val="24"/>
          <w:szCs w:val="24"/>
        </w:rPr>
        <w:t>Title 39</w:t>
      </w:r>
    </w:p>
    <w:p w:rsidR="00B34F69" w:rsidRDefault="00B34F69" w:rsidP="00B34F69">
      <w:pPr>
        <w:pStyle w:val="NoSpacing"/>
        <w:jc w:val="both"/>
        <w:rPr>
          <w:sz w:val="24"/>
          <w:szCs w:val="24"/>
        </w:rPr>
      </w:pPr>
    </w:p>
    <w:p w:rsidR="00B34F69" w:rsidRDefault="00B34F69" w:rsidP="00B34F69">
      <w:pPr>
        <w:pStyle w:val="NoSpacing"/>
        <w:jc w:val="both"/>
        <w:rPr>
          <w:sz w:val="24"/>
          <w:szCs w:val="24"/>
        </w:rPr>
      </w:pPr>
      <w:r>
        <w:rPr>
          <w:sz w:val="24"/>
          <w:szCs w:val="24"/>
        </w:rPr>
        <w:t>Public portion closed by motion</w:t>
      </w:r>
    </w:p>
    <w:p w:rsidR="00B34F69" w:rsidRDefault="00B34F69" w:rsidP="00B34F69">
      <w:pPr>
        <w:pStyle w:val="NoSpacing"/>
        <w:jc w:val="both"/>
        <w:rPr>
          <w:sz w:val="24"/>
          <w:szCs w:val="24"/>
        </w:rPr>
      </w:pPr>
    </w:p>
    <w:p w:rsidR="00B34F69" w:rsidRDefault="00B34F69" w:rsidP="00B34F69">
      <w:pPr>
        <w:pStyle w:val="NoSpacing"/>
        <w:jc w:val="both"/>
        <w:rPr>
          <w:sz w:val="24"/>
          <w:szCs w:val="24"/>
        </w:rPr>
      </w:pPr>
      <w:r>
        <w:rPr>
          <w:sz w:val="24"/>
          <w:szCs w:val="24"/>
        </w:rPr>
        <w:t>Meeting carried to February 21, 2019 without further notice being required.</w:t>
      </w:r>
    </w:p>
    <w:p w:rsidR="00B34F69" w:rsidRDefault="00B34F69" w:rsidP="00B34F69">
      <w:pPr>
        <w:pStyle w:val="NoSpacing"/>
        <w:jc w:val="both"/>
        <w:rPr>
          <w:sz w:val="24"/>
          <w:szCs w:val="24"/>
        </w:rPr>
      </w:pPr>
    </w:p>
    <w:p w:rsidR="00B34F69" w:rsidRDefault="00DA3DF1" w:rsidP="00B34F69">
      <w:pPr>
        <w:pStyle w:val="NoSpacing"/>
        <w:jc w:val="both"/>
        <w:rPr>
          <w:sz w:val="24"/>
          <w:szCs w:val="24"/>
        </w:rPr>
      </w:pPr>
      <w:r>
        <w:rPr>
          <w:sz w:val="24"/>
          <w:szCs w:val="24"/>
        </w:rPr>
        <w:t>Motion to Adjourn – 10:06 PM</w:t>
      </w:r>
    </w:p>
    <w:p w:rsidR="00DA3DF1" w:rsidRDefault="00DA3DF1" w:rsidP="00B34F69">
      <w:pPr>
        <w:pStyle w:val="NoSpacing"/>
        <w:jc w:val="both"/>
        <w:rPr>
          <w:sz w:val="24"/>
          <w:szCs w:val="24"/>
        </w:rPr>
      </w:pPr>
    </w:p>
    <w:p w:rsidR="00DA3DF1" w:rsidRDefault="00DA3DF1" w:rsidP="00B34F69">
      <w:pPr>
        <w:pStyle w:val="NoSpacing"/>
        <w:jc w:val="both"/>
        <w:rPr>
          <w:sz w:val="24"/>
          <w:szCs w:val="24"/>
        </w:rPr>
      </w:pPr>
      <w:r>
        <w:rPr>
          <w:sz w:val="24"/>
          <w:szCs w:val="24"/>
        </w:rPr>
        <w:t>Motion:  Brown</w:t>
      </w:r>
    </w:p>
    <w:p w:rsidR="00DA3DF1" w:rsidRDefault="00DA3DF1" w:rsidP="00B34F69">
      <w:pPr>
        <w:pStyle w:val="NoSpacing"/>
        <w:jc w:val="both"/>
        <w:rPr>
          <w:sz w:val="24"/>
          <w:szCs w:val="24"/>
        </w:rPr>
      </w:pPr>
      <w:r>
        <w:rPr>
          <w:sz w:val="24"/>
          <w:szCs w:val="24"/>
        </w:rPr>
        <w:t>Second:  Donnelly</w:t>
      </w:r>
    </w:p>
    <w:p w:rsidR="00DA3DF1" w:rsidRDefault="00DA3DF1" w:rsidP="00B34F69">
      <w:pPr>
        <w:pStyle w:val="NoSpacing"/>
        <w:jc w:val="both"/>
        <w:rPr>
          <w:sz w:val="24"/>
          <w:szCs w:val="24"/>
        </w:rPr>
      </w:pPr>
      <w:r>
        <w:rPr>
          <w:sz w:val="24"/>
          <w:szCs w:val="24"/>
        </w:rPr>
        <w:t>All Ayes</w:t>
      </w:r>
    </w:p>
    <w:p w:rsidR="00DA3DF1" w:rsidRDefault="00DA3DF1" w:rsidP="00B34F69">
      <w:pPr>
        <w:pStyle w:val="NoSpacing"/>
        <w:pBdr>
          <w:bottom w:val="single" w:sz="12" w:space="1" w:color="auto"/>
        </w:pBdr>
        <w:jc w:val="both"/>
        <w:rPr>
          <w:sz w:val="24"/>
          <w:szCs w:val="24"/>
        </w:rPr>
      </w:pPr>
    </w:p>
    <w:p w:rsidR="00DA3DF1" w:rsidRDefault="00DA3DF1" w:rsidP="00B34F69">
      <w:pPr>
        <w:pStyle w:val="NoSpacing"/>
        <w:jc w:val="both"/>
        <w:rPr>
          <w:sz w:val="24"/>
          <w:szCs w:val="24"/>
        </w:rPr>
      </w:pPr>
    </w:p>
    <w:p w:rsidR="00DA3DF1" w:rsidRDefault="00DA3DF1" w:rsidP="00B34F69">
      <w:pPr>
        <w:pStyle w:val="NoSpacing"/>
        <w:jc w:val="both"/>
        <w:rPr>
          <w:sz w:val="24"/>
          <w:szCs w:val="24"/>
        </w:rPr>
      </w:pPr>
    </w:p>
    <w:p w:rsidR="00DA3DF1" w:rsidRDefault="00DA3DF1" w:rsidP="00B34F6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w:t>
      </w:r>
    </w:p>
    <w:p w:rsidR="00DA3DF1" w:rsidRDefault="00DA3DF1" w:rsidP="00B34F6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DA3DF1" w:rsidRDefault="00DA3DF1" w:rsidP="00B34F69">
      <w:pPr>
        <w:pStyle w:val="NoSpacing"/>
        <w:jc w:val="both"/>
        <w:rPr>
          <w:sz w:val="24"/>
          <w:szCs w:val="24"/>
        </w:rPr>
      </w:pPr>
    </w:p>
    <w:p w:rsidR="00DA3DF1" w:rsidRDefault="00DA3DF1" w:rsidP="00B34F69">
      <w:pPr>
        <w:pStyle w:val="NoSpacing"/>
        <w:jc w:val="both"/>
        <w:rPr>
          <w:sz w:val="24"/>
          <w:szCs w:val="24"/>
        </w:rPr>
      </w:pPr>
      <w:r>
        <w:rPr>
          <w:sz w:val="24"/>
          <w:szCs w:val="24"/>
        </w:rPr>
        <w:t>ATTEST:</w:t>
      </w:r>
    </w:p>
    <w:p w:rsidR="00DA3DF1" w:rsidRDefault="00DA3DF1" w:rsidP="00B34F69">
      <w:pPr>
        <w:pStyle w:val="NoSpacing"/>
        <w:jc w:val="both"/>
        <w:rPr>
          <w:sz w:val="24"/>
          <w:szCs w:val="24"/>
        </w:rPr>
      </w:pPr>
    </w:p>
    <w:p w:rsidR="00DA3DF1" w:rsidRDefault="00DA3DF1" w:rsidP="00B34F69">
      <w:pPr>
        <w:pStyle w:val="NoSpacing"/>
        <w:jc w:val="both"/>
        <w:rPr>
          <w:sz w:val="24"/>
          <w:szCs w:val="24"/>
        </w:rPr>
      </w:pPr>
      <w:r>
        <w:rPr>
          <w:sz w:val="24"/>
          <w:szCs w:val="24"/>
        </w:rPr>
        <w:tab/>
      </w:r>
      <w:r>
        <w:rPr>
          <w:sz w:val="24"/>
          <w:szCs w:val="24"/>
        </w:rPr>
        <w:tab/>
      </w:r>
      <w:r>
        <w:rPr>
          <w:sz w:val="24"/>
          <w:szCs w:val="24"/>
        </w:rPr>
        <w:tab/>
        <w:t>________________________________</w:t>
      </w:r>
    </w:p>
    <w:p w:rsidR="00DA3DF1" w:rsidRDefault="00DA3DF1" w:rsidP="00B34F69">
      <w:pPr>
        <w:pStyle w:val="NoSpacing"/>
        <w:jc w:val="both"/>
        <w:rPr>
          <w:sz w:val="24"/>
          <w:szCs w:val="24"/>
        </w:rPr>
      </w:pPr>
      <w:r>
        <w:rPr>
          <w:sz w:val="24"/>
          <w:szCs w:val="24"/>
        </w:rPr>
        <w:tab/>
      </w:r>
      <w:r>
        <w:rPr>
          <w:sz w:val="24"/>
          <w:szCs w:val="24"/>
        </w:rPr>
        <w:tab/>
      </w:r>
      <w:r>
        <w:rPr>
          <w:sz w:val="24"/>
          <w:szCs w:val="24"/>
        </w:rPr>
        <w:tab/>
        <w:t>Secretary – Planning Board</w:t>
      </w:r>
      <w:r>
        <w:rPr>
          <w:sz w:val="24"/>
          <w:szCs w:val="24"/>
        </w:rPr>
        <w:tab/>
      </w:r>
      <w:r>
        <w:rPr>
          <w:sz w:val="24"/>
          <w:szCs w:val="24"/>
        </w:rPr>
        <w:tab/>
      </w:r>
      <w:r>
        <w:rPr>
          <w:sz w:val="24"/>
          <w:szCs w:val="24"/>
        </w:rPr>
        <w:tab/>
        <w:t>ADOPTED________________</w:t>
      </w:r>
      <w:bookmarkStart w:id="0" w:name="_GoBack"/>
      <w:bookmarkEnd w:id="0"/>
    </w:p>
    <w:p w:rsidR="00B34F69" w:rsidRDefault="00B34F69" w:rsidP="00B34F69">
      <w:pPr>
        <w:pStyle w:val="NoSpacing"/>
        <w:jc w:val="both"/>
        <w:rPr>
          <w:sz w:val="24"/>
          <w:szCs w:val="24"/>
        </w:rPr>
      </w:pPr>
    </w:p>
    <w:p w:rsidR="00B34F69" w:rsidRPr="004F270E" w:rsidRDefault="00B34F69" w:rsidP="00B34F69">
      <w:pPr>
        <w:pStyle w:val="NoSpacing"/>
        <w:jc w:val="both"/>
        <w:rPr>
          <w:sz w:val="24"/>
          <w:szCs w:val="24"/>
        </w:rPr>
      </w:pPr>
    </w:p>
    <w:p w:rsidR="00D7063F" w:rsidRDefault="00D7063F" w:rsidP="00B913E2">
      <w:pPr>
        <w:pStyle w:val="NoSpacing"/>
        <w:jc w:val="both"/>
        <w:rPr>
          <w:sz w:val="24"/>
          <w:szCs w:val="24"/>
        </w:rPr>
      </w:pPr>
    </w:p>
    <w:p w:rsidR="00D7063F" w:rsidRPr="00B913E2" w:rsidRDefault="00D7063F" w:rsidP="00B913E2">
      <w:pPr>
        <w:pStyle w:val="NoSpacing"/>
        <w:jc w:val="both"/>
        <w:rPr>
          <w:sz w:val="24"/>
          <w:szCs w:val="24"/>
        </w:rPr>
      </w:pPr>
    </w:p>
    <w:sectPr w:rsidR="00D7063F" w:rsidRPr="00B913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0E" w:rsidRDefault="004F270E" w:rsidP="004F270E">
      <w:pPr>
        <w:spacing w:after="0" w:line="240" w:lineRule="auto"/>
      </w:pPr>
      <w:r>
        <w:separator/>
      </w:r>
    </w:p>
  </w:endnote>
  <w:endnote w:type="continuationSeparator" w:id="0">
    <w:p w:rsidR="004F270E" w:rsidRDefault="004F270E" w:rsidP="004F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022477"/>
      <w:docPartObj>
        <w:docPartGallery w:val="Page Numbers (Bottom of Page)"/>
        <w:docPartUnique/>
      </w:docPartObj>
    </w:sdtPr>
    <w:sdtEndPr>
      <w:rPr>
        <w:noProof/>
      </w:rPr>
    </w:sdtEndPr>
    <w:sdtContent>
      <w:p w:rsidR="004F270E" w:rsidRDefault="004F270E">
        <w:pPr>
          <w:pStyle w:val="Footer"/>
          <w:jc w:val="center"/>
        </w:pPr>
        <w:r>
          <w:fldChar w:fldCharType="begin"/>
        </w:r>
        <w:r>
          <w:instrText xml:space="preserve"> PAGE   \* MERGEFORMAT </w:instrText>
        </w:r>
        <w:r>
          <w:fldChar w:fldCharType="separate"/>
        </w:r>
        <w:r w:rsidR="00DA3DF1">
          <w:rPr>
            <w:noProof/>
          </w:rPr>
          <w:t>3</w:t>
        </w:r>
        <w:r>
          <w:rPr>
            <w:noProof/>
          </w:rPr>
          <w:fldChar w:fldCharType="end"/>
        </w:r>
      </w:p>
    </w:sdtContent>
  </w:sdt>
  <w:p w:rsidR="004F270E" w:rsidRDefault="004F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0E" w:rsidRDefault="004F270E" w:rsidP="004F270E">
      <w:pPr>
        <w:spacing w:after="0" w:line="240" w:lineRule="auto"/>
      </w:pPr>
      <w:r>
        <w:separator/>
      </w:r>
    </w:p>
  </w:footnote>
  <w:footnote w:type="continuationSeparator" w:id="0">
    <w:p w:rsidR="004F270E" w:rsidRDefault="004F270E" w:rsidP="004F2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F0C"/>
    <w:multiLevelType w:val="hybridMultilevel"/>
    <w:tmpl w:val="50C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A55E6"/>
    <w:multiLevelType w:val="hybridMultilevel"/>
    <w:tmpl w:val="4290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34712"/>
    <w:multiLevelType w:val="hybridMultilevel"/>
    <w:tmpl w:val="728A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14CD6"/>
    <w:multiLevelType w:val="hybridMultilevel"/>
    <w:tmpl w:val="B64C2844"/>
    <w:lvl w:ilvl="0" w:tplc="7EA03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E2"/>
    <w:rsid w:val="00441F76"/>
    <w:rsid w:val="00475F2E"/>
    <w:rsid w:val="004F270E"/>
    <w:rsid w:val="00624C93"/>
    <w:rsid w:val="00B34F69"/>
    <w:rsid w:val="00B913E2"/>
    <w:rsid w:val="00C81D15"/>
    <w:rsid w:val="00D7063F"/>
    <w:rsid w:val="00DA3DF1"/>
    <w:rsid w:val="00DF034B"/>
    <w:rsid w:val="00E969FC"/>
    <w:rsid w:val="00F4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3E2"/>
    <w:pPr>
      <w:spacing w:after="0" w:line="240" w:lineRule="auto"/>
    </w:pPr>
  </w:style>
  <w:style w:type="paragraph" w:styleId="Header">
    <w:name w:val="header"/>
    <w:basedOn w:val="Normal"/>
    <w:link w:val="HeaderChar"/>
    <w:uiPriority w:val="99"/>
    <w:unhideWhenUsed/>
    <w:rsid w:val="004F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0E"/>
  </w:style>
  <w:style w:type="paragraph" w:styleId="Footer">
    <w:name w:val="footer"/>
    <w:basedOn w:val="Normal"/>
    <w:link w:val="FooterChar"/>
    <w:uiPriority w:val="99"/>
    <w:unhideWhenUsed/>
    <w:rsid w:val="004F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3E2"/>
    <w:pPr>
      <w:spacing w:after="0" w:line="240" w:lineRule="auto"/>
    </w:pPr>
  </w:style>
  <w:style w:type="paragraph" w:styleId="Header">
    <w:name w:val="header"/>
    <w:basedOn w:val="Normal"/>
    <w:link w:val="HeaderChar"/>
    <w:uiPriority w:val="99"/>
    <w:unhideWhenUsed/>
    <w:rsid w:val="004F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0E"/>
  </w:style>
  <w:style w:type="paragraph" w:styleId="Footer">
    <w:name w:val="footer"/>
    <w:basedOn w:val="Normal"/>
    <w:link w:val="FooterChar"/>
    <w:uiPriority w:val="99"/>
    <w:unhideWhenUsed/>
    <w:rsid w:val="004F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Becker</dc:creator>
  <cp:lastModifiedBy>Karen Becker</cp:lastModifiedBy>
  <cp:revision>6</cp:revision>
  <dcterms:created xsi:type="dcterms:W3CDTF">2019-02-20T16:52:00Z</dcterms:created>
  <dcterms:modified xsi:type="dcterms:W3CDTF">2019-02-21T14:53:00Z</dcterms:modified>
</cp:coreProperties>
</file>